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E42" w:rsidRDefault="00423E42">
      <w:pPr>
        <w:rPr>
          <w:b/>
          <w:sz w:val="24"/>
        </w:rPr>
      </w:pPr>
    </w:p>
    <w:p w:rsidR="00D33050" w:rsidRPr="00284EBD" w:rsidRDefault="002243E7">
      <w:pPr>
        <w:rPr>
          <w:b/>
          <w:sz w:val="24"/>
        </w:rPr>
      </w:pPr>
      <w:r w:rsidRPr="00284EBD">
        <w:rPr>
          <w:b/>
          <w:sz w:val="24"/>
        </w:rPr>
        <w:t>Familienrat – Informationen für Fachkräfte der Jugendhilfe, Kitas und Schulen</w:t>
      </w:r>
    </w:p>
    <w:p w:rsidR="002243E7" w:rsidRDefault="002243E7"/>
    <w:p w:rsidR="007E2482" w:rsidRPr="007E2482" w:rsidRDefault="007E2482" w:rsidP="004753CA">
      <w:pPr>
        <w:spacing w:after="240"/>
      </w:pPr>
      <w:r w:rsidRPr="007E2482">
        <w:t>Sie wurden von Familie …………………………………… eingeladen, an ihrem Familienrat als Fachkraft teilzunehmen.</w:t>
      </w:r>
    </w:p>
    <w:p w:rsidR="004753CA" w:rsidRPr="007E2482" w:rsidRDefault="00E34682" w:rsidP="004753CA">
      <w:pPr>
        <w:spacing w:after="240"/>
      </w:pPr>
      <w:r w:rsidRPr="007E2482">
        <w:t xml:space="preserve">Der Familienrat ist ein Verfahren für Familien, die Probleme haben, die sie nicht alleine bewältigen können. Sie werden von einem/einer unabhängigen Koordinator*in dabei unterstützt, ihr Netzwerk zu aktivieren und einzuladen, um mit allen gemeinsam eine eigene Lösung für das anstehende Problem zu entwickeln. </w:t>
      </w:r>
    </w:p>
    <w:p w:rsidR="00E34682" w:rsidRPr="007E2482" w:rsidRDefault="00E34682" w:rsidP="004753CA">
      <w:pPr>
        <w:spacing w:after="240"/>
      </w:pPr>
      <w:r w:rsidRPr="007E2482">
        <w:t>Unter „Netzwerk“ sind nicht nur Verwandte, sondern auch Freunde, Nachbarn, Kollegen usw. zu verstehen.</w:t>
      </w:r>
    </w:p>
    <w:p w:rsidR="004753CA" w:rsidRPr="007E2482" w:rsidRDefault="00E34682" w:rsidP="004753CA">
      <w:pPr>
        <w:spacing w:after="240"/>
      </w:pPr>
      <w:r w:rsidRPr="007E2482">
        <w:t>Die Erfahrung zeigt, dass die im Familienrat entwickelten Problemlösungen passgenauer und nachhaltiger wirksam sind als Hilfen, die (nur) von professionellen Helfer*innen erdacht wurden. Zudem ist es eine bereichernde Erfahrung für Familien-Netzwerke als Gemeinschaft zusammenzukommen und einander beistehen zu können.</w:t>
      </w:r>
    </w:p>
    <w:p w:rsidR="004753CA" w:rsidRPr="007E2482" w:rsidRDefault="004753CA" w:rsidP="004753CA">
      <w:pPr>
        <w:spacing w:after="240"/>
      </w:pPr>
      <w:r w:rsidRPr="007E2482">
        <w:t>Die</w:t>
      </w:r>
      <w:r w:rsidR="00FF7F3F" w:rsidRPr="007E2482">
        <w:t xml:space="preserve"> neutrale Koordination, bespricht mit der Familie das konkrete Vorgehen</w:t>
      </w:r>
      <w:r w:rsidRPr="007E2482">
        <w:t>.</w:t>
      </w:r>
      <w:r w:rsidR="00FF7F3F" w:rsidRPr="007E2482">
        <w:t xml:space="preserve"> (Wer gehört zum Familiennetzwerk? Wer soll eingeladen werden? Welche Fachkräfte sollen ggf. eingeladen werden? Wo soll der Familienrat stattfinden? Wie sieht die Einladung aus? Wer kümmert sich um Essen und Trinken? U.v.m.)</w:t>
      </w:r>
    </w:p>
    <w:p w:rsidR="004753CA" w:rsidRPr="007E2482" w:rsidRDefault="004753CA" w:rsidP="004753CA">
      <w:pPr>
        <w:spacing w:after="240"/>
      </w:pPr>
      <w:r w:rsidRPr="007E2482">
        <w:t>D</w:t>
      </w:r>
      <w:r w:rsidR="00FF7F3F" w:rsidRPr="007E2482">
        <w:t xml:space="preserve">en eingeladenen Fachkräften </w:t>
      </w:r>
      <w:r w:rsidRPr="007E2482">
        <w:t>erläutert</w:t>
      </w:r>
      <w:r w:rsidR="00FF7F3F" w:rsidRPr="007E2482">
        <w:t xml:space="preserve"> die Koordination, welche Rolle </w:t>
      </w:r>
      <w:r w:rsidRPr="007E2482">
        <w:t>sie</w:t>
      </w:r>
      <w:r w:rsidR="00FF7F3F" w:rsidRPr="007E2482">
        <w:t xml:space="preserve"> im Familienrat spielen und wie sie ihre Sichtweise und Kompetenz am besten einbringen können. </w:t>
      </w:r>
      <w:r w:rsidR="00BC0FF7">
        <w:t>Sie steht Ihnen darüber hinaus für weitere Fragen und Anregungen zur Verfügung.</w:t>
      </w:r>
    </w:p>
    <w:p w:rsidR="00FF7F3F" w:rsidRPr="007E2482" w:rsidRDefault="00FF7F3F" w:rsidP="004753CA">
      <w:pPr>
        <w:spacing w:after="240"/>
      </w:pPr>
      <w:r w:rsidRPr="007E2482">
        <w:t xml:space="preserve">Wichtig ist vor allem, dass die Familie erfährt, welche speziellen Bedingungen berücksichtigt werden müssen, um </w:t>
      </w:r>
      <w:r w:rsidR="007E2482" w:rsidRPr="007E2482">
        <w:t xml:space="preserve">eigene Lösungen entwickeln </w:t>
      </w:r>
      <w:r w:rsidRPr="007E2482">
        <w:t xml:space="preserve">zu können. </w:t>
      </w:r>
      <w:r w:rsidR="004753CA" w:rsidRPr="007E2482">
        <w:t xml:space="preserve">Dazu kann auch gehören, warum Sie sich Sorgen um ein Kind machen. </w:t>
      </w:r>
      <w:r w:rsidR="007E2482" w:rsidRPr="007E2482">
        <w:t>Es geht hier aber nicht darum, dass Sie Lösungsvorschläge machen, sondern vielmehr Ihr Fachwissen einbringen, das die Familie braucht, um einen guten Plan machen zu können.</w:t>
      </w:r>
    </w:p>
    <w:p w:rsidR="00FF7F3F" w:rsidRPr="007E2482" w:rsidRDefault="00FF7F3F" w:rsidP="004753CA">
      <w:pPr>
        <w:spacing w:after="240"/>
      </w:pPr>
      <w:r w:rsidRPr="007E2482">
        <w:t xml:space="preserve">Außerdem ist es sehr hilfreich, wenn Sie der Familie spiegeln, welche Stärken (Ressourcen) diese </w:t>
      </w:r>
      <w:r w:rsidR="004753CA" w:rsidRPr="007E2482">
        <w:t xml:space="preserve">aus Ihrer Sicht </w:t>
      </w:r>
      <w:r w:rsidRPr="007E2482">
        <w:t xml:space="preserve">haben und </w:t>
      </w:r>
      <w:r w:rsidR="007E2482" w:rsidRPr="007E2482">
        <w:t>warum</w:t>
      </w:r>
      <w:r w:rsidRPr="007E2482">
        <w:t xml:space="preserve"> Sie ihnen zutrauen, mit der Unterstützung der Familiengruppe eine gute Lösung zu erarbeiten.</w:t>
      </w:r>
    </w:p>
    <w:p w:rsidR="00E34682" w:rsidRPr="007E2482" w:rsidRDefault="00E34682" w:rsidP="004753CA">
      <w:pPr>
        <w:pStyle w:val="Listenabsatz"/>
        <w:spacing w:after="240"/>
        <w:ind w:left="0"/>
      </w:pPr>
      <w:r w:rsidRPr="007E2482">
        <w:t xml:space="preserve">Wenn die Möglichkeiten der Familie zur Umsetzung </w:t>
      </w:r>
      <w:r w:rsidR="004753CA" w:rsidRPr="007E2482">
        <w:t>ihres Plans</w:t>
      </w:r>
      <w:r w:rsidRPr="007E2482">
        <w:t xml:space="preserve"> nicht ausreichen, </w:t>
      </w:r>
      <w:r w:rsidR="00D93E23" w:rsidRPr="007E2482">
        <w:t xml:space="preserve">unterstützen die beteiligten Institutionen die Familie im Rahmen ihrer </w:t>
      </w:r>
      <w:r w:rsidR="00FF7F3F" w:rsidRPr="007E2482">
        <w:t xml:space="preserve">jeweiligen </w:t>
      </w:r>
      <w:r w:rsidR="00D93E23" w:rsidRPr="007E2482">
        <w:t>Möglichkeiten. Sie können</w:t>
      </w:r>
      <w:r w:rsidRPr="007E2482">
        <w:t xml:space="preserve"> in diesen Fällen passgenau und zielorientiert arbeiten</w:t>
      </w:r>
      <w:r w:rsidR="00D93E23" w:rsidRPr="007E2482">
        <w:t>.</w:t>
      </w:r>
    </w:p>
    <w:p w:rsidR="00FF7F3F" w:rsidRPr="007E2482" w:rsidRDefault="002243E7" w:rsidP="004753CA">
      <w:pPr>
        <w:spacing w:after="240"/>
      </w:pPr>
      <w:r w:rsidRPr="007E2482">
        <w:t xml:space="preserve">Der Familienrat wird seit über </w:t>
      </w:r>
      <w:r w:rsidR="007D3DF6">
        <w:t>3</w:t>
      </w:r>
      <w:r w:rsidRPr="007E2482">
        <w:t xml:space="preserve">0 Jahren in Neuseeland und auf der ganzen Welt </w:t>
      </w:r>
      <w:r w:rsidR="00E34682" w:rsidRPr="007E2482">
        <w:t xml:space="preserve">erfolgreich </w:t>
      </w:r>
      <w:r w:rsidRPr="007E2482">
        <w:t>ei</w:t>
      </w:r>
      <w:r w:rsidR="00E34682" w:rsidRPr="007E2482">
        <w:t>ngesetzt</w:t>
      </w:r>
      <w:r w:rsidR="004753CA" w:rsidRPr="007E2482">
        <w:t>, denn durch den Familienrat gelingt es in optimaler Weise, privates und professionelles Wissen zusammen zu bringen und auf dieser Basis gute Lösungen für schwierig(st)e Probleme zu entwickeln</w:t>
      </w:r>
    </w:p>
    <w:p w:rsidR="00FF7F3F" w:rsidRPr="007E2482" w:rsidRDefault="00FF7F3F" w:rsidP="004753CA">
      <w:pPr>
        <w:spacing w:after="240"/>
      </w:pPr>
      <w:r w:rsidRPr="007E2482">
        <w:t xml:space="preserve">Es gibt kein Ausschlusskriterium für den Familienrat, außer, dass die Familie ihn nicht </w:t>
      </w:r>
      <w:r w:rsidR="004753CA" w:rsidRPr="007E2482">
        <w:t>will</w:t>
      </w:r>
      <w:r w:rsidRPr="007E2482">
        <w:t>.</w:t>
      </w:r>
    </w:p>
    <w:p w:rsidR="002243E7" w:rsidRPr="00386278" w:rsidRDefault="002243E7" w:rsidP="004753CA">
      <w:pPr>
        <w:spacing w:after="240"/>
        <w:rPr>
          <w:sz w:val="20"/>
        </w:rPr>
      </w:pPr>
    </w:p>
    <w:p w:rsidR="007E2482" w:rsidRDefault="007E2482">
      <w:r>
        <w:br w:type="page"/>
      </w:r>
    </w:p>
    <w:p w:rsidR="00386278" w:rsidRDefault="00386278">
      <w:pPr>
        <w:rPr>
          <w:b/>
          <w:sz w:val="24"/>
        </w:rPr>
      </w:pPr>
    </w:p>
    <w:p w:rsidR="00371145" w:rsidRPr="00AC4510" w:rsidRDefault="00AC4510">
      <w:pPr>
        <w:rPr>
          <w:b/>
          <w:sz w:val="24"/>
        </w:rPr>
      </w:pPr>
      <w:r w:rsidRPr="00AC4510">
        <w:rPr>
          <w:b/>
          <w:sz w:val="24"/>
        </w:rPr>
        <w:t>Die Zusammenarbeit</w:t>
      </w:r>
      <w:r w:rsidR="000B56C3">
        <w:rPr>
          <w:b/>
          <w:sz w:val="24"/>
        </w:rPr>
        <w:t xml:space="preserve"> der Fachkräfte </w:t>
      </w:r>
      <w:r w:rsidRPr="00AC4510">
        <w:rPr>
          <w:b/>
          <w:sz w:val="24"/>
        </w:rPr>
        <w:t xml:space="preserve"> im Familienrat</w:t>
      </w:r>
      <w:r w:rsidR="00386278">
        <w:rPr>
          <w:rStyle w:val="Funotenzeichen"/>
          <w:b/>
          <w:sz w:val="24"/>
        </w:rPr>
        <w:footnoteReference w:id="1"/>
      </w:r>
    </w:p>
    <w:p w:rsidR="00AC4510" w:rsidRDefault="00AC4510">
      <w:pPr>
        <w:rPr>
          <w:sz w:val="18"/>
        </w:rPr>
      </w:pPr>
    </w:p>
    <w:p w:rsidR="00386278" w:rsidRDefault="00386278">
      <w:pPr>
        <w:rPr>
          <w:sz w:val="18"/>
        </w:rPr>
      </w:pPr>
    </w:p>
    <w:p w:rsidR="00AC4510" w:rsidRPr="00AC4510" w:rsidRDefault="00094C6F" w:rsidP="000B56C3">
      <w:pPr>
        <w:ind w:firstLine="1276"/>
        <w:rPr>
          <w:sz w:val="18"/>
        </w:rPr>
      </w:pPr>
      <w:r>
        <w:rPr>
          <w:noProof/>
          <w:sz w:val="18"/>
        </w:rPr>
        <mc:AlternateContent>
          <mc:Choice Requires="wps">
            <w:drawing>
              <wp:anchor distT="0" distB="0" distL="114300" distR="114300" simplePos="0" relativeHeight="251660288" behindDoc="0" locked="0" layoutInCell="1" allowOverlap="1" wp14:anchorId="2C45F734" wp14:editId="132948BB">
                <wp:simplePos x="0" y="0"/>
                <wp:positionH relativeFrom="column">
                  <wp:posOffset>137795</wp:posOffset>
                </wp:positionH>
                <wp:positionV relativeFrom="paragraph">
                  <wp:posOffset>175895</wp:posOffset>
                </wp:positionV>
                <wp:extent cx="653415" cy="248920"/>
                <wp:effectExtent l="0" t="0" r="13335" b="17780"/>
                <wp:wrapNone/>
                <wp:docPr id="2" name="Textfeld 2"/>
                <wp:cNvGraphicFramePr/>
                <a:graphic xmlns:a="http://schemas.openxmlformats.org/drawingml/2006/main">
                  <a:graphicData uri="http://schemas.microsoft.com/office/word/2010/wordprocessingShape">
                    <wps:wsp>
                      <wps:cNvSpPr txBox="1"/>
                      <wps:spPr>
                        <a:xfrm>
                          <a:off x="0" y="0"/>
                          <a:ext cx="653415" cy="24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510" w:rsidRPr="000B56C3" w:rsidRDefault="00AC4510" w:rsidP="00AC4510">
                            <w:pPr>
                              <w:jc w:val="center"/>
                              <w:rPr>
                                <w:b/>
                              </w:rPr>
                            </w:pPr>
                            <w:r w:rsidRPr="000B56C3">
                              <w:rPr>
                                <w:b/>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5F734" id="_x0000_t202" coordsize="21600,21600" o:spt="202" path="m,l,21600r21600,l21600,xe">
                <v:stroke joinstyle="miter"/>
                <v:path gradientshapeok="t" o:connecttype="rect"/>
              </v:shapetype>
              <v:shape id="Textfeld 2" o:spid="_x0000_s1026" type="#_x0000_t202" style="position:absolute;left:0;text-align:left;margin-left:10.85pt;margin-top:13.85pt;width:51.4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" fillcolor="white [3201]" strokeweight=".5pt">
                <v:textbox>
                  <w:txbxContent>
                    <w:p w:rsidR="00AC4510" w:rsidRPr="000B56C3" w:rsidRDefault="00AC4510" w:rsidP="00AC4510">
                      <w:pPr>
                        <w:jc w:val="center"/>
                        <w:rPr>
                          <w:b/>
                        </w:rPr>
                      </w:pPr>
                      <w:r w:rsidRPr="000B56C3">
                        <w:rPr>
                          <w:b/>
                        </w:rPr>
                        <w:t>Start</w:t>
                      </w:r>
                    </w:p>
                  </w:txbxContent>
                </v:textbox>
              </v:shape>
            </w:pict>
          </mc:Fallback>
        </mc:AlternateContent>
      </w:r>
      <w:r>
        <w:rPr>
          <w:noProof/>
          <w:sz w:val="18"/>
        </w:rPr>
        <mc:AlternateContent>
          <mc:Choice Requires="wps">
            <w:drawing>
              <wp:anchor distT="0" distB="0" distL="114300" distR="114300" simplePos="0" relativeHeight="251659264" behindDoc="0" locked="0" layoutInCell="1" allowOverlap="1" wp14:anchorId="34AF9D65" wp14:editId="5035EB88">
                <wp:simplePos x="0" y="0"/>
                <wp:positionH relativeFrom="column">
                  <wp:posOffset>403225</wp:posOffset>
                </wp:positionH>
                <wp:positionV relativeFrom="paragraph">
                  <wp:posOffset>365760</wp:posOffset>
                </wp:positionV>
                <wp:extent cx="45085" cy="6654800"/>
                <wp:effectExtent l="114300" t="0" r="69215" b="50800"/>
                <wp:wrapNone/>
                <wp:docPr id="1" name="Gerade Verbindung mit Pfeil 1"/>
                <wp:cNvGraphicFramePr/>
                <a:graphic xmlns:a="http://schemas.openxmlformats.org/drawingml/2006/main">
                  <a:graphicData uri="http://schemas.microsoft.com/office/word/2010/wordprocessingShape">
                    <wps:wsp>
                      <wps:cNvCnPr/>
                      <wps:spPr>
                        <a:xfrm flipH="1">
                          <a:off x="0" y="0"/>
                          <a:ext cx="45085" cy="6654800"/>
                        </a:xfrm>
                        <a:prstGeom prst="straightConnector1">
                          <a:avLst/>
                        </a:prstGeom>
                        <a:ln w="19050" cmpd="sng">
                          <a:solidFill>
                            <a:schemeClr val="tx1"/>
                          </a:solidFill>
                          <a:headEnd w="lg" len="lg"/>
                          <a:tailEnd type="arrow" w="lg"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9A7CD5" id="_x0000_t32" coordsize="21600,21600" o:spt="32" o:oned="t" path="m,l21600,21600e" filled="f">
                <v:path arrowok="t" fillok="f" o:connecttype="none"/>
                <o:lock v:ext="edit" shapetype="t"/>
              </v:shapetype>
              <v:shape id="Gerade Verbindung mit Pfeil 1" o:spid="_x0000_s1026" type="#_x0000_t32" style="position:absolute;margin-left:31.75pt;margin-top:28.8pt;width:3.55pt;height:52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" strokecolor="black [3213]" strokeweight="1.5pt">
                <v:stroke startarrowwidth="wide" startarrowlength="long" endarrow="open" endarrowwidth="wide" endarrowlength="long"/>
              </v:shape>
            </w:pict>
          </mc:Fallback>
        </mc:AlternateContent>
      </w:r>
    </w:p>
    <w:tbl>
      <w:tblPr>
        <w:tblStyle w:val="Tabellenraster"/>
        <w:tblW w:w="0" w:type="auto"/>
        <w:tblInd w:w="1384" w:type="dxa"/>
        <w:tblLook w:val="04A0" w:firstRow="1" w:lastRow="0" w:firstColumn="1" w:lastColumn="0" w:noHBand="0" w:noVBand="1"/>
      </w:tblPr>
      <w:tblGrid>
        <w:gridCol w:w="1625"/>
        <w:gridCol w:w="4088"/>
        <w:gridCol w:w="1965"/>
      </w:tblGrid>
      <w:tr w:rsidR="000B56C3" w:rsidRPr="00371145" w:rsidTr="00A35A40">
        <w:trPr>
          <w:trHeight w:val="454"/>
        </w:trPr>
        <w:tc>
          <w:tcPr>
            <w:tcW w:w="1664" w:type="dxa"/>
            <w:shd w:val="clear" w:color="auto" w:fill="8DB3E2" w:themeFill="text2" w:themeFillTint="66"/>
            <w:vAlign w:val="center"/>
          </w:tcPr>
          <w:p w:rsidR="000B56C3" w:rsidRPr="00AC4510" w:rsidRDefault="000B56C3" w:rsidP="00A35A40">
            <w:pPr>
              <w:rPr>
                <w:b/>
              </w:rPr>
            </w:pPr>
            <w:r w:rsidRPr="00AC4510">
              <w:rPr>
                <w:b/>
              </w:rPr>
              <w:t>Beteiligte</w:t>
            </w:r>
          </w:p>
          <w:p w:rsidR="000B56C3" w:rsidRPr="00AC4510" w:rsidRDefault="000B56C3" w:rsidP="00A35A40">
            <w:pPr>
              <w:rPr>
                <w:b/>
              </w:rPr>
            </w:pPr>
            <w:r w:rsidRPr="00AC4510">
              <w:rPr>
                <w:b/>
              </w:rPr>
              <w:t>Fachkräfte</w:t>
            </w:r>
          </w:p>
        </w:tc>
        <w:tc>
          <w:tcPr>
            <w:tcW w:w="4218" w:type="dxa"/>
            <w:shd w:val="clear" w:color="auto" w:fill="8DB3E2" w:themeFill="text2" w:themeFillTint="66"/>
            <w:vAlign w:val="center"/>
          </w:tcPr>
          <w:p w:rsidR="000B56C3" w:rsidRPr="00371145" w:rsidRDefault="000B56C3" w:rsidP="00A35A40">
            <w:pPr>
              <w:rPr>
                <w:b/>
              </w:rPr>
            </w:pPr>
            <w:r w:rsidRPr="00371145">
              <w:rPr>
                <w:b/>
              </w:rPr>
              <w:t>Aufgabe/Arbeitsschritt</w:t>
            </w:r>
          </w:p>
        </w:tc>
        <w:tc>
          <w:tcPr>
            <w:tcW w:w="2022" w:type="dxa"/>
            <w:shd w:val="clear" w:color="auto" w:fill="8DB3E2" w:themeFill="text2" w:themeFillTint="66"/>
            <w:vAlign w:val="center"/>
          </w:tcPr>
          <w:p w:rsidR="000B56C3" w:rsidRPr="00371145" w:rsidRDefault="000B56C3" w:rsidP="00A35A40">
            <w:pPr>
              <w:rPr>
                <w:b/>
              </w:rPr>
            </w:pPr>
            <w:r w:rsidRPr="00371145">
              <w:rPr>
                <w:b/>
              </w:rPr>
              <w:t>Zeitpunkt</w:t>
            </w:r>
          </w:p>
        </w:tc>
      </w:tr>
      <w:tr w:rsidR="000B56C3" w:rsidRPr="00AC4510" w:rsidTr="00A35A40">
        <w:trPr>
          <w:trHeight w:val="737"/>
        </w:trPr>
        <w:tc>
          <w:tcPr>
            <w:tcW w:w="1664" w:type="dxa"/>
            <w:vMerge w:val="restart"/>
            <w:shd w:val="clear" w:color="auto" w:fill="C6D9F1" w:themeFill="text2" w:themeFillTint="33"/>
            <w:vAlign w:val="center"/>
          </w:tcPr>
          <w:p w:rsidR="000B56C3" w:rsidRPr="00AC4510" w:rsidRDefault="000B56C3" w:rsidP="00A35A40">
            <w:pPr>
              <w:rPr>
                <w:b/>
                <w:sz w:val="20"/>
              </w:rPr>
            </w:pPr>
            <w:r w:rsidRPr="00AC4510">
              <w:rPr>
                <w:b/>
                <w:sz w:val="20"/>
              </w:rPr>
              <w:t>Fachkraft</w:t>
            </w:r>
          </w:p>
          <w:p w:rsidR="000B56C3" w:rsidRPr="00AC4510" w:rsidRDefault="000B56C3" w:rsidP="00A35A40">
            <w:pPr>
              <w:rPr>
                <w:b/>
                <w:sz w:val="20"/>
              </w:rPr>
            </w:pPr>
            <w:r w:rsidRPr="00AC4510">
              <w:rPr>
                <w:b/>
                <w:sz w:val="20"/>
              </w:rPr>
              <w:t>(ASD, Kita, Lehrkraft</w:t>
            </w:r>
            <w:r>
              <w:rPr>
                <w:b/>
                <w:sz w:val="20"/>
              </w:rPr>
              <w:t>…</w:t>
            </w:r>
            <w:r w:rsidRPr="00AC4510">
              <w:rPr>
                <w:b/>
                <w:sz w:val="20"/>
              </w:rPr>
              <w:t>)</w:t>
            </w:r>
          </w:p>
          <w:p w:rsidR="000B56C3" w:rsidRPr="00AC4510" w:rsidRDefault="000B56C3" w:rsidP="00A35A40">
            <w:pPr>
              <w:rPr>
                <w:b/>
                <w:sz w:val="20"/>
              </w:rPr>
            </w:pPr>
            <w:r w:rsidRPr="00AC4510">
              <w:rPr>
                <w:b/>
                <w:sz w:val="20"/>
              </w:rPr>
              <w:t>„Sorgeträger“</w:t>
            </w:r>
          </w:p>
        </w:tc>
        <w:tc>
          <w:tcPr>
            <w:tcW w:w="4218" w:type="dxa"/>
            <w:vAlign w:val="center"/>
          </w:tcPr>
          <w:p w:rsidR="000B56C3" w:rsidRPr="00AC4510" w:rsidRDefault="00423E42" w:rsidP="00A35A40">
            <w:pPr>
              <w:rPr>
                <w:sz w:val="20"/>
              </w:rPr>
            </w:pPr>
            <w:r>
              <w:rPr>
                <w:sz w:val="20"/>
              </w:rPr>
              <w:t>Erzählt der Familie</w:t>
            </w:r>
            <w:r w:rsidR="000B56C3" w:rsidRPr="00AC4510">
              <w:rPr>
                <w:sz w:val="20"/>
              </w:rPr>
              <w:t xml:space="preserve"> vom Verfahren Familienrat (FR)</w:t>
            </w:r>
          </w:p>
        </w:tc>
        <w:tc>
          <w:tcPr>
            <w:tcW w:w="2022" w:type="dxa"/>
            <w:vAlign w:val="center"/>
          </w:tcPr>
          <w:p w:rsidR="000B56C3" w:rsidRPr="00AC4510" w:rsidRDefault="000B56C3" w:rsidP="00A35A40">
            <w:pPr>
              <w:rPr>
                <w:sz w:val="20"/>
              </w:rPr>
            </w:pPr>
            <w:r w:rsidRPr="00AC4510">
              <w:rPr>
                <w:sz w:val="20"/>
              </w:rPr>
              <w:t>Wenn ein Problem vorliegt</w:t>
            </w: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0B56C3" w:rsidP="00A35A40">
            <w:pPr>
              <w:rPr>
                <w:sz w:val="20"/>
              </w:rPr>
            </w:pPr>
            <w:r w:rsidRPr="00AC4510">
              <w:rPr>
                <w:sz w:val="20"/>
              </w:rPr>
              <w:t>Lässt sich die Erlaubnis zur Kontaktaufnahme mit dem FR-Büro/einer Koordinatorin geben</w:t>
            </w:r>
          </w:p>
        </w:tc>
        <w:tc>
          <w:tcPr>
            <w:tcW w:w="2022" w:type="dxa"/>
            <w:vAlign w:val="center"/>
          </w:tcPr>
          <w:p w:rsidR="000B56C3" w:rsidRPr="00AC4510" w:rsidRDefault="000B56C3" w:rsidP="00A35A40">
            <w:pPr>
              <w:rPr>
                <w:sz w:val="20"/>
              </w:rPr>
            </w:pPr>
            <w:r w:rsidRPr="00AC4510">
              <w:rPr>
                <w:sz w:val="20"/>
              </w:rPr>
              <w:t>Im Gespräch mit der Familie</w:t>
            </w: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0B56C3" w:rsidP="00A35A40">
            <w:pPr>
              <w:pStyle w:val="Listenabsatz"/>
              <w:numPr>
                <w:ilvl w:val="0"/>
                <w:numId w:val="3"/>
              </w:numPr>
              <w:rPr>
                <w:sz w:val="20"/>
              </w:rPr>
            </w:pPr>
            <w:r w:rsidRPr="00AC4510">
              <w:rPr>
                <w:sz w:val="20"/>
              </w:rPr>
              <w:t>Stellt den Kontakt zum FR-Büro her</w:t>
            </w:r>
          </w:p>
          <w:p w:rsidR="000B56C3" w:rsidRPr="00AC4510" w:rsidRDefault="000B56C3" w:rsidP="00A35A40">
            <w:pPr>
              <w:pStyle w:val="Listenabsatz"/>
              <w:numPr>
                <w:ilvl w:val="1"/>
                <w:numId w:val="4"/>
              </w:numPr>
              <w:ind w:left="616" w:hanging="284"/>
              <w:rPr>
                <w:sz w:val="20"/>
              </w:rPr>
            </w:pPr>
            <w:r w:rsidRPr="00AC4510">
              <w:rPr>
                <w:sz w:val="20"/>
              </w:rPr>
              <w:t xml:space="preserve">unverbindliches Informationsgespräch mit der Familie </w:t>
            </w:r>
          </w:p>
          <w:p w:rsidR="000B56C3" w:rsidRPr="00AC4510" w:rsidRDefault="000B56C3" w:rsidP="00A35A40">
            <w:pPr>
              <w:pStyle w:val="Listenabsatz"/>
              <w:numPr>
                <w:ilvl w:val="1"/>
                <w:numId w:val="4"/>
              </w:numPr>
              <w:ind w:left="616" w:hanging="284"/>
              <w:rPr>
                <w:sz w:val="20"/>
              </w:rPr>
            </w:pPr>
            <w:r w:rsidRPr="00AC4510">
              <w:rPr>
                <w:sz w:val="20"/>
              </w:rPr>
              <w:t>Durchführung eines Familienrats</w:t>
            </w:r>
          </w:p>
          <w:p w:rsidR="000B56C3" w:rsidRPr="00AC4510" w:rsidRDefault="000B56C3" w:rsidP="00A35A40">
            <w:pPr>
              <w:pStyle w:val="Listenabsatz"/>
              <w:numPr>
                <w:ilvl w:val="0"/>
                <w:numId w:val="4"/>
              </w:numPr>
              <w:rPr>
                <w:sz w:val="20"/>
              </w:rPr>
            </w:pPr>
            <w:r w:rsidRPr="00AC4510">
              <w:rPr>
                <w:sz w:val="20"/>
              </w:rPr>
              <w:t>Formuliert</w:t>
            </w:r>
            <w:r w:rsidR="007D3DF6">
              <w:rPr>
                <w:sz w:val="20"/>
              </w:rPr>
              <w:t xml:space="preserve"> ggf.</w:t>
            </w:r>
            <w:r w:rsidRPr="00AC4510">
              <w:rPr>
                <w:sz w:val="20"/>
              </w:rPr>
              <w:t xml:space="preserve"> ein</w:t>
            </w:r>
            <w:r w:rsidR="007D3DF6">
              <w:rPr>
                <w:sz w:val="20"/>
              </w:rPr>
              <w:t>e Sorge, ein Anliegen</w:t>
            </w:r>
          </w:p>
        </w:tc>
        <w:tc>
          <w:tcPr>
            <w:tcW w:w="2022" w:type="dxa"/>
            <w:vAlign w:val="center"/>
          </w:tcPr>
          <w:p w:rsidR="000B56C3" w:rsidRPr="00AC4510" w:rsidRDefault="000B56C3" w:rsidP="00A35A40">
            <w:pPr>
              <w:rPr>
                <w:sz w:val="20"/>
              </w:rPr>
            </w:pPr>
            <w:r w:rsidRPr="00AC4510">
              <w:rPr>
                <w:sz w:val="20"/>
              </w:rPr>
              <w:t>Zeitnah nach dem Gespräch mit der Familie</w:t>
            </w:r>
          </w:p>
        </w:tc>
      </w:tr>
      <w:tr w:rsidR="000B56C3" w:rsidRPr="00AC4510" w:rsidTr="00A35A40">
        <w:trPr>
          <w:trHeight w:val="737"/>
        </w:trPr>
        <w:tc>
          <w:tcPr>
            <w:tcW w:w="1664" w:type="dxa"/>
            <w:shd w:val="clear" w:color="auto" w:fill="C6D9F1" w:themeFill="text2" w:themeFillTint="33"/>
            <w:vAlign w:val="center"/>
          </w:tcPr>
          <w:p w:rsidR="000B56C3" w:rsidRPr="00AC4510" w:rsidRDefault="004753CA" w:rsidP="00A35A40">
            <w:pPr>
              <w:rPr>
                <w:b/>
                <w:sz w:val="20"/>
              </w:rPr>
            </w:pPr>
            <w:r>
              <w:rPr>
                <w:b/>
                <w:sz w:val="20"/>
              </w:rPr>
              <w:t>„</w:t>
            </w:r>
            <w:r w:rsidR="000B56C3" w:rsidRPr="00AC4510">
              <w:rPr>
                <w:b/>
                <w:sz w:val="20"/>
              </w:rPr>
              <w:t>FR-Büro</w:t>
            </w:r>
            <w:r>
              <w:rPr>
                <w:b/>
                <w:sz w:val="20"/>
              </w:rPr>
              <w:t>“</w:t>
            </w:r>
            <w:r>
              <w:rPr>
                <w:rStyle w:val="Funotenzeichen"/>
                <w:b/>
                <w:sz w:val="20"/>
              </w:rPr>
              <w:footnoteReference w:id="2"/>
            </w:r>
          </w:p>
        </w:tc>
        <w:tc>
          <w:tcPr>
            <w:tcW w:w="4218" w:type="dxa"/>
            <w:vAlign w:val="center"/>
          </w:tcPr>
          <w:p w:rsidR="000B56C3" w:rsidRPr="00AC4510" w:rsidRDefault="000B56C3" w:rsidP="00A35A40">
            <w:pPr>
              <w:rPr>
                <w:sz w:val="20"/>
              </w:rPr>
            </w:pPr>
            <w:r w:rsidRPr="00AC4510">
              <w:rPr>
                <w:sz w:val="20"/>
              </w:rPr>
              <w:t xml:space="preserve"> sucht geeignete Koordination aus und beauftragt sie mit der Durchführung des Familienrats</w:t>
            </w:r>
          </w:p>
        </w:tc>
        <w:tc>
          <w:tcPr>
            <w:tcW w:w="2022" w:type="dxa"/>
            <w:vAlign w:val="center"/>
          </w:tcPr>
          <w:p w:rsidR="000B56C3" w:rsidRPr="00AC4510" w:rsidRDefault="000B56C3" w:rsidP="00A35A40">
            <w:pPr>
              <w:rPr>
                <w:sz w:val="20"/>
              </w:rPr>
            </w:pPr>
            <w:r w:rsidRPr="00AC4510">
              <w:rPr>
                <w:sz w:val="20"/>
              </w:rPr>
              <w:t>Zeitnah nach Kontaktaufnahme</w:t>
            </w:r>
          </w:p>
        </w:tc>
      </w:tr>
      <w:tr w:rsidR="000B56C3" w:rsidRPr="00AC4510" w:rsidTr="00A35A40">
        <w:trPr>
          <w:trHeight w:val="737"/>
        </w:trPr>
        <w:tc>
          <w:tcPr>
            <w:tcW w:w="1664" w:type="dxa"/>
            <w:vMerge w:val="restart"/>
            <w:shd w:val="clear" w:color="auto" w:fill="C6D9F1" w:themeFill="text2" w:themeFillTint="33"/>
            <w:vAlign w:val="center"/>
          </w:tcPr>
          <w:p w:rsidR="000B56C3" w:rsidRPr="00AC4510" w:rsidRDefault="000B56C3" w:rsidP="00A35A40">
            <w:pPr>
              <w:rPr>
                <w:b/>
                <w:sz w:val="20"/>
              </w:rPr>
            </w:pPr>
            <w:r w:rsidRPr="00AC4510">
              <w:rPr>
                <w:b/>
                <w:sz w:val="20"/>
              </w:rPr>
              <w:t>Koordination</w:t>
            </w:r>
          </w:p>
        </w:tc>
        <w:tc>
          <w:tcPr>
            <w:tcW w:w="4218" w:type="dxa"/>
            <w:vAlign w:val="center"/>
          </w:tcPr>
          <w:p w:rsidR="000B56C3" w:rsidRPr="00AC4510" w:rsidRDefault="000B56C3" w:rsidP="00A35A40">
            <w:pPr>
              <w:rPr>
                <w:sz w:val="20"/>
              </w:rPr>
            </w:pPr>
            <w:r w:rsidRPr="00AC4510">
              <w:rPr>
                <w:sz w:val="20"/>
              </w:rPr>
              <w:t>Nimmt Kontakt zur Familie auf und informiert über den FR und das weitere Vorgehen</w:t>
            </w:r>
          </w:p>
        </w:tc>
        <w:tc>
          <w:tcPr>
            <w:tcW w:w="2022" w:type="dxa"/>
            <w:vAlign w:val="center"/>
          </w:tcPr>
          <w:p w:rsidR="000B56C3" w:rsidRPr="00AC4510" w:rsidRDefault="000B56C3" w:rsidP="00A35A40">
            <w:pPr>
              <w:rPr>
                <w:sz w:val="20"/>
              </w:rPr>
            </w:pPr>
            <w:r w:rsidRPr="00AC4510">
              <w:rPr>
                <w:sz w:val="20"/>
              </w:rPr>
              <w:t>Nach Absprache</w:t>
            </w: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0B56C3" w:rsidP="00A35A40">
            <w:pPr>
              <w:rPr>
                <w:sz w:val="20"/>
              </w:rPr>
            </w:pPr>
            <w:r w:rsidRPr="00AC4510">
              <w:rPr>
                <w:sz w:val="20"/>
              </w:rPr>
              <w:t>Wenn sich die Familie für den FR entschieden hat:</w:t>
            </w:r>
          </w:p>
          <w:p w:rsidR="000B56C3" w:rsidRPr="00AC4510" w:rsidRDefault="000B56C3" w:rsidP="00A35A40">
            <w:pPr>
              <w:rPr>
                <w:sz w:val="20"/>
              </w:rPr>
            </w:pPr>
            <w:r w:rsidRPr="00AC4510">
              <w:rPr>
                <w:sz w:val="20"/>
              </w:rPr>
              <w:t>Erarbeitet mit der Familie das Netzwerk und informiert die Teilnehmer*innen des FR</w:t>
            </w:r>
          </w:p>
        </w:tc>
        <w:tc>
          <w:tcPr>
            <w:tcW w:w="2022" w:type="dxa"/>
            <w:vMerge w:val="restart"/>
            <w:vAlign w:val="center"/>
          </w:tcPr>
          <w:p w:rsidR="000B56C3" w:rsidRPr="00AC4510" w:rsidRDefault="000B56C3" w:rsidP="00A35A40">
            <w:pPr>
              <w:rPr>
                <w:sz w:val="20"/>
              </w:rPr>
            </w:pPr>
            <w:r w:rsidRPr="00AC4510">
              <w:rPr>
                <w:sz w:val="20"/>
              </w:rPr>
              <w:t>In der Vorbereitungsphase</w:t>
            </w: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0B56C3" w:rsidP="00A35A40">
            <w:pPr>
              <w:rPr>
                <w:sz w:val="20"/>
              </w:rPr>
            </w:pPr>
            <w:r w:rsidRPr="00AC4510">
              <w:rPr>
                <w:sz w:val="20"/>
              </w:rPr>
              <w:t>Bereitet die eingeladenen Fachkräfte auf den FR vor</w:t>
            </w:r>
          </w:p>
        </w:tc>
        <w:tc>
          <w:tcPr>
            <w:tcW w:w="2022" w:type="dxa"/>
            <w:vMerge/>
            <w:vAlign w:val="center"/>
          </w:tcPr>
          <w:p w:rsidR="000B56C3" w:rsidRPr="00AC4510" w:rsidRDefault="000B56C3" w:rsidP="00A35A40">
            <w:pPr>
              <w:rPr>
                <w:sz w:val="20"/>
              </w:rPr>
            </w:pP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0B56C3" w:rsidP="00A35A40">
            <w:pPr>
              <w:rPr>
                <w:sz w:val="20"/>
              </w:rPr>
            </w:pPr>
            <w:r w:rsidRPr="00AC4510">
              <w:rPr>
                <w:sz w:val="20"/>
              </w:rPr>
              <w:t>Unterstützt die Familie bei der Organisation und Durchführung</w:t>
            </w:r>
          </w:p>
        </w:tc>
        <w:tc>
          <w:tcPr>
            <w:tcW w:w="2022" w:type="dxa"/>
            <w:vMerge/>
            <w:vAlign w:val="center"/>
          </w:tcPr>
          <w:p w:rsidR="000B56C3" w:rsidRPr="00AC4510" w:rsidRDefault="000B56C3" w:rsidP="00A35A40">
            <w:pPr>
              <w:rPr>
                <w:sz w:val="20"/>
              </w:rPr>
            </w:pP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0B56C3" w:rsidP="00A35A40">
            <w:pPr>
              <w:rPr>
                <w:sz w:val="20"/>
              </w:rPr>
            </w:pPr>
            <w:r w:rsidRPr="00AC4510">
              <w:rPr>
                <w:sz w:val="20"/>
              </w:rPr>
              <w:t>Moderiert den FR in der Informationsphase</w:t>
            </w:r>
          </w:p>
        </w:tc>
        <w:tc>
          <w:tcPr>
            <w:tcW w:w="2022" w:type="dxa"/>
            <w:vMerge w:val="restart"/>
            <w:vAlign w:val="center"/>
          </w:tcPr>
          <w:p w:rsidR="000B56C3" w:rsidRPr="00AC4510" w:rsidRDefault="000B56C3" w:rsidP="00A35A40">
            <w:pPr>
              <w:rPr>
                <w:sz w:val="20"/>
              </w:rPr>
            </w:pPr>
            <w:r w:rsidRPr="00AC4510">
              <w:rPr>
                <w:sz w:val="20"/>
              </w:rPr>
              <w:t>Am Tag des FR</w:t>
            </w: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423E42" w:rsidP="00423E42">
            <w:pPr>
              <w:rPr>
                <w:sz w:val="20"/>
              </w:rPr>
            </w:pPr>
            <w:r>
              <w:rPr>
                <w:sz w:val="20"/>
              </w:rPr>
              <w:t>Hilft ggf. bei der Konkretisierung des</w:t>
            </w:r>
            <w:r w:rsidR="000B56C3" w:rsidRPr="00AC4510">
              <w:rPr>
                <w:sz w:val="20"/>
              </w:rPr>
              <w:t xml:space="preserve"> Plan</w:t>
            </w:r>
            <w:r>
              <w:rPr>
                <w:sz w:val="20"/>
              </w:rPr>
              <w:t>s</w:t>
            </w:r>
            <w:r w:rsidR="000B56C3" w:rsidRPr="00AC4510">
              <w:rPr>
                <w:sz w:val="20"/>
              </w:rPr>
              <w:t xml:space="preserve"> der Familie und verabredet Termin für Folgerat (Bilanz</w:t>
            </w:r>
            <w:r w:rsidR="007D3DF6">
              <w:rPr>
                <w:sz w:val="20"/>
              </w:rPr>
              <w:t>termin</w:t>
            </w:r>
            <w:r w:rsidR="000B56C3" w:rsidRPr="00AC4510">
              <w:rPr>
                <w:sz w:val="20"/>
              </w:rPr>
              <w:t>)</w:t>
            </w:r>
          </w:p>
        </w:tc>
        <w:tc>
          <w:tcPr>
            <w:tcW w:w="2022" w:type="dxa"/>
            <w:vMerge/>
            <w:vAlign w:val="center"/>
          </w:tcPr>
          <w:p w:rsidR="000B56C3" w:rsidRPr="00AC4510" w:rsidRDefault="000B56C3" w:rsidP="00A35A40">
            <w:pPr>
              <w:rPr>
                <w:sz w:val="20"/>
              </w:rPr>
            </w:pPr>
          </w:p>
        </w:tc>
      </w:tr>
      <w:tr w:rsidR="000B56C3" w:rsidRPr="00AC4510" w:rsidTr="00A35A40">
        <w:trPr>
          <w:trHeight w:val="737"/>
        </w:trPr>
        <w:tc>
          <w:tcPr>
            <w:tcW w:w="1664" w:type="dxa"/>
            <w:vMerge w:val="restart"/>
            <w:shd w:val="clear" w:color="auto" w:fill="C6D9F1" w:themeFill="text2" w:themeFillTint="33"/>
            <w:vAlign w:val="center"/>
          </w:tcPr>
          <w:p w:rsidR="000B56C3" w:rsidRPr="00AC4510" w:rsidRDefault="000B56C3" w:rsidP="00A35A40">
            <w:pPr>
              <w:rPr>
                <w:b/>
                <w:sz w:val="20"/>
              </w:rPr>
            </w:pPr>
            <w:r w:rsidRPr="00AC4510">
              <w:rPr>
                <w:b/>
                <w:sz w:val="20"/>
              </w:rPr>
              <w:t>Fachkraft</w:t>
            </w:r>
          </w:p>
        </w:tc>
        <w:tc>
          <w:tcPr>
            <w:tcW w:w="4218" w:type="dxa"/>
            <w:vAlign w:val="center"/>
          </w:tcPr>
          <w:p w:rsidR="000B56C3" w:rsidRPr="00AC4510" w:rsidRDefault="000B56C3" w:rsidP="00A35A40">
            <w:pPr>
              <w:rPr>
                <w:sz w:val="20"/>
              </w:rPr>
            </w:pPr>
            <w:r w:rsidRPr="00AC4510">
              <w:rPr>
                <w:sz w:val="20"/>
              </w:rPr>
              <w:t>Gibt der Familie zeitnah eine Rückmeldung und unterstützt sie bei der Umsetzung des Plans</w:t>
            </w:r>
          </w:p>
        </w:tc>
        <w:tc>
          <w:tcPr>
            <w:tcW w:w="2022" w:type="dxa"/>
            <w:vAlign w:val="center"/>
          </w:tcPr>
          <w:p w:rsidR="000B56C3" w:rsidRPr="00AC4510" w:rsidRDefault="000B56C3" w:rsidP="00A35A40">
            <w:pPr>
              <w:rPr>
                <w:sz w:val="20"/>
              </w:rPr>
            </w:pPr>
            <w:r w:rsidRPr="00AC4510">
              <w:rPr>
                <w:sz w:val="20"/>
              </w:rPr>
              <w:t>Nach dem FR</w:t>
            </w:r>
            <w:r w:rsidR="007D3DF6">
              <w:rPr>
                <w:sz w:val="20"/>
              </w:rPr>
              <w:t>, bei der Planvorstellung oder einen Tag später</w:t>
            </w:r>
          </w:p>
        </w:tc>
      </w:tr>
      <w:tr w:rsidR="000B56C3" w:rsidRPr="00AC4510" w:rsidTr="00A35A40">
        <w:trPr>
          <w:trHeight w:val="737"/>
        </w:trPr>
        <w:tc>
          <w:tcPr>
            <w:tcW w:w="1664" w:type="dxa"/>
            <w:vMerge/>
            <w:shd w:val="clear" w:color="auto" w:fill="C6D9F1" w:themeFill="text2" w:themeFillTint="33"/>
            <w:vAlign w:val="center"/>
          </w:tcPr>
          <w:p w:rsidR="000B56C3" w:rsidRPr="00AC4510" w:rsidRDefault="000B56C3" w:rsidP="00A35A40">
            <w:pPr>
              <w:rPr>
                <w:b/>
                <w:sz w:val="20"/>
              </w:rPr>
            </w:pPr>
          </w:p>
        </w:tc>
        <w:tc>
          <w:tcPr>
            <w:tcW w:w="4218" w:type="dxa"/>
            <w:vAlign w:val="center"/>
          </w:tcPr>
          <w:p w:rsidR="000B56C3" w:rsidRPr="00AC4510" w:rsidRDefault="000B56C3" w:rsidP="00A35A40">
            <w:pPr>
              <w:rPr>
                <w:sz w:val="20"/>
              </w:rPr>
            </w:pPr>
            <w:r w:rsidRPr="00AC4510">
              <w:rPr>
                <w:sz w:val="20"/>
              </w:rPr>
              <w:t>Nimmt am Folgerat teil und setzt je nach Bedarf die Arbeit mit der Familie fort, informiert die Familie</w:t>
            </w:r>
            <w:r w:rsidR="007D3DF6">
              <w:rPr>
                <w:sz w:val="20"/>
              </w:rPr>
              <w:t xml:space="preserve"> ggf.</w:t>
            </w:r>
            <w:r w:rsidRPr="00AC4510">
              <w:rPr>
                <w:sz w:val="20"/>
              </w:rPr>
              <w:t xml:space="preserve"> über </w:t>
            </w:r>
            <w:r w:rsidR="007D3DF6">
              <w:rPr>
                <w:sz w:val="20"/>
              </w:rPr>
              <w:t>weitere Unterstützungs-</w:t>
            </w:r>
            <w:r w:rsidRPr="00AC4510">
              <w:rPr>
                <w:sz w:val="20"/>
              </w:rPr>
              <w:t>Angebote</w:t>
            </w:r>
          </w:p>
        </w:tc>
        <w:tc>
          <w:tcPr>
            <w:tcW w:w="2022" w:type="dxa"/>
            <w:vAlign w:val="center"/>
          </w:tcPr>
          <w:p w:rsidR="000B56C3" w:rsidRPr="00AC4510" w:rsidRDefault="000B56C3" w:rsidP="00A35A40">
            <w:pPr>
              <w:rPr>
                <w:sz w:val="20"/>
              </w:rPr>
            </w:pPr>
            <w:r w:rsidRPr="00AC4510">
              <w:rPr>
                <w:sz w:val="20"/>
              </w:rPr>
              <w:t>Nach Absprache (i.d.R. 4-12 Wochen nach dem FR</w:t>
            </w:r>
            <w:r>
              <w:rPr>
                <w:sz w:val="20"/>
              </w:rPr>
              <w:t>, evtl. mehrmals</w:t>
            </w:r>
            <w:r w:rsidRPr="00AC4510">
              <w:rPr>
                <w:sz w:val="20"/>
              </w:rPr>
              <w:t>)</w:t>
            </w:r>
          </w:p>
        </w:tc>
      </w:tr>
      <w:tr w:rsidR="000B56C3" w:rsidRPr="00AC4510" w:rsidTr="000B56C3">
        <w:trPr>
          <w:trHeight w:val="737"/>
        </w:trPr>
        <w:tc>
          <w:tcPr>
            <w:tcW w:w="1664" w:type="dxa"/>
            <w:shd w:val="clear" w:color="auto" w:fill="C6D9F1" w:themeFill="text2" w:themeFillTint="33"/>
            <w:vAlign w:val="center"/>
          </w:tcPr>
          <w:p w:rsidR="000B56C3" w:rsidRDefault="000B56C3" w:rsidP="000B56C3">
            <w:pPr>
              <w:rPr>
                <w:b/>
                <w:sz w:val="20"/>
              </w:rPr>
            </w:pPr>
          </w:p>
          <w:p w:rsidR="000B56C3" w:rsidRPr="00AC4510" w:rsidRDefault="000B56C3" w:rsidP="000B56C3">
            <w:pPr>
              <w:rPr>
                <w:b/>
                <w:sz w:val="20"/>
              </w:rPr>
            </w:pPr>
            <w:r>
              <w:rPr>
                <w:noProof/>
                <w:sz w:val="18"/>
              </w:rPr>
              <mc:AlternateContent>
                <mc:Choice Requires="wps">
                  <w:drawing>
                    <wp:anchor distT="0" distB="0" distL="114300" distR="114300" simplePos="0" relativeHeight="251664384" behindDoc="0" locked="0" layoutInCell="1" allowOverlap="1" wp14:anchorId="7D70A879" wp14:editId="65FC2F7B">
                      <wp:simplePos x="0" y="0"/>
                      <wp:positionH relativeFrom="column">
                        <wp:posOffset>-841375</wp:posOffset>
                      </wp:positionH>
                      <wp:positionV relativeFrom="paragraph">
                        <wp:posOffset>42545</wp:posOffset>
                      </wp:positionV>
                      <wp:extent cx="653415" cy="248920"/>
                      <wp:effectExtent l="0" t="0" r="13335" b="17780"/>
                      <wp:wrapNone/>
                      <wp:docPr id="4" name="Textfeld 4"/>
                      <wp:cNvGraphicFramePr/>
                      <a:graphic xmlns:a="http://schemas.openxmlformats.org/drawingml/2006/main">
                        <a:graphicData uri="http://schemas.microsoft.com/office/word/2010/wordprocessingShape">
                          <wps:wsp>
                            <wps:cNvSpPr txBox="1"/>
                            <wps:spPr>
                              <a:xfrm>
                                <a:off x="0" y="0"/>
                                <a:ext cx="653415" cy="24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56C3" w:rsidRPr="000B56C3" w:rsidRDefault="000B56C3" w:rsidP="00AC4510">
                                  <w:pPr>
                                    <w:jc w:val="center"/>
                                    <w:rPr>
                                      <w:b/>
                                    </w:rPr>
                                  </w:pPr>
                                  <w:r w:rsidRPr="000B56C3">
                                    <w:rPr>
                                      <w:b/>
                                    </w:rPr>
                                    <w:t>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0A879" id="Textfeld 4" o:spid="_x0000_s1027" type="#_x0000_t202" style="position:absolute;margin-left:-66.25pt;margin-top:3.35pt;width:51.4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" fillcolor="white [3201]" strokeweight=".5pt">
                      <v:textbox>
                        <w:txbxContent>
                          <w:p w:rsidR="000B56C3" w:rsidRPr="000B56C3" w:rsidRDefault="000B56C3" w:rsidP="00AC4510">
                            <w:pPr>
                              <w:jc w:val="center"/>
                              <w:rPr>
                                <w:b/>
                              </w:rPr>
                            </w:pPr>
                            <w:r w:rsidRPr="000B56C3">
                              <w:rPr>
                                <w:b/>
                              </w:rPr>
                              <w:t>Ende</w:t>
                            </w:r>
                          </w:p>
                        </w:txbxContent>
                      </v:textbox>
                    </v:shape>
                  </w:pict>
                </mc:Fallback>
              </mc:AlternateContent>
            </w:r>
            <w:r w:rsidRPr="00AC4510">
              <w:rPr>
                <w:b/>
                <w:sz w:val="20"/>
              </w:rPr>
              <w:t>Koordination</w:t>
            </w:r>
          </w:p>
        </w:tc>
        <w:tc>
          <w:tcPr>
            <w:tcW w:w="4218" w:type="dxa"/>
            <w:vAlign w:val="center"/>
          </w:tcPr>
          <w:p w:rsidR="000B56C3" w:rsidRPr="00AC4510" w:rsidRDefault="000B56C3" w:rsidP="00A35A40">
            <w:pPr>
              <w:rPr>
                <w:sz w:val="20"/>
              </w:rPr>
            </w:pPr>
            <w:r w:rsidRPr="00AC4510">
              <w:rPr>
                <w:sz w:val="20"/>
              </w:rPr>
              <w:t>Sorgt für Durchführung des Folgerats</w:t>
            </w:r>
          </w:p>
        </w:tc>
        <w:tc>
          <w:tcPr>
            <w:tcW w:w="2022" w:type="dxa"/>
            <w:vAlign w:val="center"/>
          </w:tcPr>
          <w:p w:rsidR="000B56C3" w:rsidRPr="00AC4510" w:rsidRDefault="000B56C3" w:rsidP="00A35A40">
            <w:pPr>
              <w:rPr>
                <w:sz w:val="20"/>
              </w:rPr>
            </w:pPr>
            <w:r w:rsidRPr="00AC4510">
              <w:rPr>
                <w:sz w:val="20"/>
              </w:rPr>
              <w:t>Zum vereinbarten Termin</w:t>
            </w:r>
          </w:p>
        </w:tc>
      </w:tr>
    </w:tbl>
    <w:p w:rsidR="000B56C3" w:rsidRDefault="000B56C3" w:rsidP="00FC50BE"/>
    <w:sectPr w:rsidR="000B56C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DD0" w:rsidRDefault="00446DD0" w:rsidP="00D93E23">
      <w:r>
        <w:separator/>
      </w:r>
    </w:p>
  </w:endnote>
  <w:endnote w:type="continuationSeparator" w:id="0">
    <w:p w:rsidR="00446DD0" w:rsidRDefault="00446DD0" w:rsidP="00D9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A3" w:rsidRDefault="00EE27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A3" w:rsidRDefault="00EE27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A3" w:rsidRDefault="00EE27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DD0" w:rsidRDefault="00446DD0" w:rsidP="00D93E23">
      <w:r>
        <w:separator/>
      </w:r>
    </w:p>
  </w:footnote>
  <w:footnote w:type="continuationSeparator" w:id="0">
    <w:p w:rsidR="00446DD0" w:rsidRDefault="00446DD0" w:rsidP="00D93E23">
      <w:r>
        <w:continuationSeparator/>
      </w:r>
    </w:p>
  </w:footnote>
  <w:footnote w:id="1">
    <w:p w:rsidR="00386278" w:rsidRPr="007D3DF6" w:rsidRDefault="00386278" w:rsidP="007D3DF6">
      <w:pPr>
        <w:rPr>
          <w:sz w:val="20"/>
        </w:rPr>
      </w:pPr>
      <w:r w:rsidRPr="007D3DF6">
        <w:rPr>
          <w:rStyle w:val="Funotenzeichen"/>
          <w:sz w:val="16"/>
        </w:rPr>
        <w:footnoteRef/>
      </w:r>
      <w:r w:rsidRPr="007D3DF6">
        <w:rPr>
          <w:sz w:val="20"/>
        </w:rPr>
        <w:t xml:space="preserve"> </w:t>
      </w:r>
      <w:r w:rsidRPr="007D3DF6">
        <w:rPr>
          <w:sz w:val="18"/>
        </w:rPr>
        <w:t xml:space="preserve">Das Schema der Zusammenarbeit wurde freundlicherweise von Bente </w:t>
      </w:r>
      <w:r w:rsidR="007D3DF6" w:rsidRPr="007D3DF6">
        <w:rPr>
          <w:sz w:val="18"/>
        </w:rPr>
        <w:t xml:space="preserve">Klimm (geb. </w:t>
      </w:r>
      <w:r w:rsidRPr="007D3DF6">
        <w:rPr>
          <w:sz w:val="18"/>
        </w:rPr>
        <w:t>Martens</w:t>
      </w:r>
      <w:r w:rsidR="007D3DF6">
        <w:rPr>
          <w:sz w:val="18"/>
        </w:rPr>
        <w:t>)</w:t>
      </w:r>
      <w:r w:rsidRPr="007D3DF6">
        <w:rPr>
          <w:sz w:val="18"/>
        </w:rPr>
        <w:t xml:space="preserve"> zur Verfügung gestellt</w:t>
      </w:r>
    </w:p>
  </w:footnote>
  <w:footnote w:id="2">
    <w:p w:rsidR="004753CA" w:rsidRPr="00094C6F" w:rsidRDefault="004753CA">
      <w:pPr>
        <w:pStyle w:val="Funotentext"/>
        <w:rPr>
          <w:sz w:val="18"/>
        </w:rPr>
      </w:pPr>
      <w:r>
        <w:rPr>
          <w:rStyle w:val="Funotenzeichen"/>
        </w:rPr>
        <w:footnoteRef/>
      </w:r>
      <w:r>
        <w:t xml:space="preserve"> </w:t>
      </w:r>
      <w:r w:rsidRPr="00094C6F">
        <w:rPr>
          <w:sz w:val="18"/>
        </w:rPr>
        <w:t xml:space="preserve">„FR-Büro“ wird hier als Synonym für die hauptamtlichen Kräfte gebraucht, die entweder selber als Koordinator:innen tätig sind oder </w:t>
      </w:r>
      <w:r w:rsidR="00094C6F" w:rsidRPr="00094C6F">
        <w:rPr>
          <w:sz w:val="18"/>
        </w:rPr>
        <w:t>solche begleiten und vermitteln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A3" w:rsidRDefault="00EE27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E23" w:rsidRPr="00A638B0" w:rsidRDefault="00A638B0" w:rsidP="00EE27A3">
    <w:pPr>
      <w:pStyle w:val="Kopfzeile"/>
      <w:jc w:val="right"/>
    </w:pPr>
    <w:r>
      <w:rPr>
        <w:noProof/>
      </w:rPr>
      <w:drawing>
        <wp:inline distT="0" distB="0" distL="0" distR="0" wp14:anchorId="06AFA903" wp14:editId="677D9F85">
          <wp:extent cx="2145665" cy="713740"/>
          <wp:effectExtent l="0" t="0" r="6985"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5665" cy="713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A3" w:rsidRDefault="00EE27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13C"/>
    <w:multiLevelType w:val="hybridMultilevel"/>
    <w:tmpl w:val="F0629BE8"/>
    <w:lvl w:ilvl="0" w:tplc="04070001">
      <w:start w:val="1"/>
      <w:numFmt w:val="bullet"/>
      <w:lvlText w:val=""/>
      <w:lvlJc w:val="left"/>
      <w:pPr>
        <w:ind w:left="360" w:hanging="360"/>
      </w:pPr>
      <w:rPr>
        <w:rFonts w:ascii="Symbol" w:hAnsi="Symbol" w:hint="default"/>
      </w:rPr>
    </w:lvl>
    <w:lvl w:ilvl="1" w:tplc="D448642C">
      <w:numFmt w:val="bullet"/>
      <w:lvlText w:val=""/>
      <w:lvlJc w:val="left"/>
      <w:pPr>
        <w:ind w:left="1080" w:hanging="360"/>
      </w:pPr>
      <w:rPr>
        <w:rFonts w:ascii="Wingdings" w:eastAsiaTheme="minorEastAsia" w:hAnsi="Wingdings"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987CE5"/>
    <w:multiLevelType w:val="hybridMultilevel"/>
    <w:tmpl w:val="D50251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EF219B8"/>
    <w:multiLevelType w:val="hybridMultilevel"/>
    <w:tmpl w:val="A66891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6C21D22"/>
    <w:multiLevelType w:val="hybridMultilevel"/>
    <w:tmpl w:val="D41A8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2545089">
    <w:abstractNumId w:val="2"/>
  </w:num>
  <w:num w:numId="2" w16cid:durableId="488135632">
    <w:abstractNumId w:val="3"/>
  </w:num>
  <w:num w:numId="3" w16cid:durableId="927613362">
    <w:abstractNumId w:val="1"/>
  </w:num>
  <w:num w:numId="4" w16cid:durableId="92040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E7"/>
    <w:rsid w:val="00094C6F"/>
    <w:rsid w:val="000B56C3"/>
    <w:rsid w:val="001313EF"/>
    <w:rsid w:val="001A57EA"/>
    <w:rsid w:val="001A7253"/>
    <w:rsid w:val="002243E7"/>
    <w:rsid w:val="00225F31"/>
    <w:rsid w:val="00284EBD"/>
    <w:rsid w:val="00371145"/>
    <w:rsid w:val="00386278"/>
    <w:rsid w:val="00423E42"/>
    <w:rsid w:val="00446DD0"/>
    <w:rsid w:val="0046420E"/>
    <w:rsid w:val="004753CA"/>
    <w:rsid w:val="004923F4"/>
    <w:rsid w:val="00540665"/>
    <w:rsid w:val="005C78F9"/>
    <w:rsid w:val="007D3DF6"/>
    <w:rsid w:val="007E2482"/>
    <w:rsid w:val="008B121F"/>
    <w:rsid w:val="009D510D"/>
    <w:rsid w:val="00A0281B"/>
    <w:rsid w:val="00A33CD4"/>
    <w:rsid w:val="00A638B0"/>
    <w:rsid w:val="00AC4510"/>
    <w:rsid w:val="00AE0AA3"/>
    <w:rsid w:val="00B5749B"/>
    <w:rsid w:val="00BC0FF7"/>
    <w:rsid w:val="00C74010"/>
    <w:rsid w:val="00D33050"/>
    <w:rsid w:val="00D562E3"/>
    <w:rsid w:val="00D93E23"/>
    <w:rsid w:val="00DE5733"/>
    <w:rsid w:val="00E34682"/>
    <w:rsid w:val="00E76FD4"/>
    <w:rsid w:val="00ED6FF7"/>
    <w:rsid w:val="00EE27A3"/>
    <w:rsid w:val="00FC50BE"/>
    <w:rsid w:val="00FF7F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0FF67-4E10-456C-BFE1-166961C2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43E7"/>
    <w:pPr>
      <w:ind w:left="720"/>
      <w:contextualSpacing/>
    </w:pPr>
  </w:style>
  <w:style w:type="character" w:styleId="Hyperlink">
    <w:name w:val="Hyperlink"/>
    <w:basedOn w:val="Absatz-Standardschriftart"/>
    <w:uiPriority w:val="99"/>
    <w:unhideWhenUsed/>
    <w:rsid w:val="00AE0AA3"/>
    <w:rPr>
      <w:color w:val="0000FF"/>
      <w:u w:val="single"/>
    </w:rPr>
  </w:style>
  <w:style w:type="table" w:styleId="Tabellenraster">
    <w:name w:val="Table Grid"/>
    <w:basedOn w:val="NormaleTabelle"/>
    <w:uiPriority w:val="59"/>
    <w:rsid w:val="00FC5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93E23"/>
    <w:pPr>
      <w:tabs>
        <w:tab w:val="center" w:pos="4536"/>
        <w:tab w:val="right" w:pos="9072"/>
      </w:tabs>
    </w:pPr>
  </w:style>
  <w:style w:type="character" w:customStyle="1" w:styleId="KopfzeileZchn">
    <w:name w:val="Kopfzeile Zchn"/>
    <w:basedOn w:val="Absatz-Standardschriftart"/>
    <w:link w:val="Kopfzeile"/>
    <w:uiPriority w:val="99"/>
    <w:rsid w:val="00D93E23"/>
  </w:style>
  <w:style w:type="paragraph" w:styleId="Fuzeile">
    <w:name w:val="footer"/>
    <w:basedOn w:val="Standard"/>
    <w:link w:val="FuzeileZchn"/>
    <w:uiPriority w:val="99"/>
    <w:unhideWhenUsed/>
    <w:rsid w:val="00D93E23"/>
    <w:pPr>
      <w:tabs>
        <w:tab w:val="center" w:pos="4536"/>
        <w:tab w:val="right" w:pos="9072"/>
      </w:tabs>
    </w:pPr>
  </w:style>
  <w:style w:type="character" w:customStyle="1" w:styleId="FuzeileZchn">
    <w:name w:val="Fußzeile Zchn"/>
    <w:basedOn w:val="Absatz-Standardschriftart"/>
    <w:link w:val="Fuzeile"/>
    <w:uiPriority w:val="99"/>
    <w:rsid w:val="00D93E23"/>
  </w:style>
  <w:style w:type="paragraph" w:styleId="Sprechblasentext">
    <w:name w:val="Balloon Text"/>
    <w:basedOn w:val="Standard"/>
    <w:link w:val="SprechblasentextZchn"/>
    <w:uiPriority w:val="99"/>
    <w:semiHidden/>
    <w:unhideWhenUsed/>
    <w:rsid w:val="003862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278"/>
    <w:rPr>
      <w:rFonts w:ascii="Tahoma" w:hAnsi="Tahoma" w:cs="Tahoma"/>
      <w:sz w:val="16"/>
      <w:szCs w:val="16"/>
    </w:rPr>
  </w:style>
  <w:style w:type="paragraph" w:styleId="Funotentext">
    <w:name w:val="footnote text"/>
    <w:basedOn w:val="Standard"/>
    <w:link w:val="FunotentextZchn"/>
    <w:uiPriority w:val="99"/>
    <w:semiHidden/>
    <w:unhideWhenUsed/>
    <w:rsid w:val="00386278"/>
    <w:rPr>
      <w:sz w:val="20"/>
      <w:szCs w:val="20"/>
    </w:rPr>
  </w:style>
  <w:style w:type="character" w:customStyle="1" w:styleId="FunotentextZchn">
    <w:name w:val="Fußnotentext Zchn"/>
    <w:basedOn w:val="Absatz-Standardschriftart"/>
    <w:link w:val="Funotentext"/>
    <w:uiPriority w:val="99"/>
    <w:semiHidden/>
    <w:rsid w:val="00386278"/>
    <w:rPr>
      <w:sz w:val="20"/>
      <w:szCs w:val="20"/>
    </w:rPr>
  </w:style>
  <w:style w:type="character" w:styleId="Funotenzeichen">
    <w:name w:val="footnote reference"/>
    <w:basedOn w:val="Absatz-Standardschriftart"/>
    <w:uiPriority w:val="99"/>
    <w:semiHidden/>
    <w:unhideWhenUsed/>
    <w:rsid w:val="0038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461">
      <w:bodyDiv w:val="1"/>
      <w:marLeft w:val="0"/>
      <w:marRight w:val="0"/>
      <w:marTop w:val="0"/>
      <w:marBottom w:val="0"/>
      <w:divBdr>
        <w:top w:val="none" w:sz="0" w:space="0" w:color="auto"/>
        <w:left w:val="none" w:sz="0" w:space="0" w:color="auto"/>
        <w:bottom w:val="none" w:sz="0" w:space="0" w:color="auto"/>
        <w:right w:val="none" w:sz="0" w:space="0" w:color="auto"/>
      </w:divBdr>
    </w:div>
    <w:div w:id="20016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3479-FA1C-4DC5-AB3E-C9D9E594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 Birgit</dc:creator>
  <cp:lastModifiedBy>Rebecca rocken roll</cp:lastModifiedBy>
  <cp:revision>2</cp:revision>
  <cp:lastPrinted>2017-01-06T12:43:00Z</cp:lastPrinted>
  <dcterms:created xsi:type="dcterms:W3CDTF">2023-08-01T20:08:00Z</dcterms:created>
  <dcterms:modified xsi:type="dcterms:W3CDTF">2023-08-01T20:08:00Z</dcterms:modified>
</cp:coreProperties>
</file>